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31667A" w:rsidR="001D72AD" w:rsidP="001D72AD" w:rsidRDefault="001D72AD" w14:paraId="27ED9C8D" w14:textId="77777777">
      <w:pPr>
        <w:rPr>
          <w:b/>
          <w:sz w:val="32"/>
        </w:rPr>
      </w:pPr>
      <w:r>
        <w:rPr>
          <w:b/>
          <w:sz w:val="32"/>
        </w:rPr>
        <w:t xml:space="preserve">Microalgae </w:t>
      </w:r>
      <w:r w:rsidRPr="0031667A">
        <w:rPr>
          <w:b/>
          <w:sz w:val="32"/>
        </w:rPr>
        <w:t>Cultivation</w:t>
      </w:r>
    </w:p>
    <w:p w:rsidR="001D72AD" w:rsidP="00927EE5" w:rsidRDefault="001D72AD" w14:paraId="284987DB" w14:textId="77777777">
      <w:pPr>
        <w:widowControl/>
      </w:pPr>
    </w:p>
    <w:p w:rsidRPr="001D72AD" w:rsidR="00927EE5" w:rsidP="00927EE5" w:rsidRDefault="00927EE5" w14:paraId="2BD31785" w14:textId="6025E185">
      <w:pPr>
        <w:widowControl/>
        <w:rPr>
          <w:b/>
          <w:sz w:val="28"/>
        </w:rPr>
      </w:pPr>
      <w:r w:rsidRPr="001D72AD">
        <w:rPr>
          <w:rFonts w:hint="eastAsia"/>
          <w:b/>
          <w:sz w:val="28"/>
        </w:rPr>
        <w:t>H</w:t>
      </w:r>
      <w:r w:rsidRPr="001D72AD">
        <w:rPr>
          <w:b/>
          <w:sz w:val="28"/>
        </w:rPr>
        <w:t>ow to subculture?</w:t>
      </w:r>
    </w:p>
    <w:p w:rsidR="00927EE5" w:rsidP="00927EE5" w:rsidRDefault="00927EE5" w14:paraId="5C3A0376" w14:textId="77777777">
      <w:pPr>
        <w:widowControl/>
      </w:pPr>
    </w:p>
    <w:p w:rsidRPr="0072274A" w:rsidR="00927EE5" w:rsidP="00927EE5" w:rsidRDefault="00927EE5" w14:paraId="38A39DE9" w14:textId="0274B0C3">
      <w:pPr>
        <w:widowControl/>
        <w:numPr>
          <w:ilvl w:val="0"/>
          <w:numId w:val="3"/>
        </w:numPr>
      </w:pPr>
      <w:r w:rsidRPr="0072274A">
        <w:t>Prepare and sterilize your medium</w:t>
      </w:r>
      <w:r w:rsidR="00745720">
        <w:t xml:space="preserve"> (BG-11)</w:t>
      </w:r>
      <w:r w:rsidRPr="0072274A">
        <w:t xml:space="preserve"> and container</w:t>
      </w:r>
      <w:r w:rsidR="00754939">
        <w:t>s</w:t>
      </w:r>
    </w:p>
    <w:p w:rsidRPr="0072274A" w:rsidR="00927EE5" w:rsidP="00927EE5" w:rsidRDefault="00927EE5" w14:paraId="77EDB787" w14:textId="58EDE470">
      <w:pPr>
        <w:widowControl/>
        <w:numPr>
          <w:ilvl w:val="0"/>
          <w:numId w:val="3"/>
        </w:numPr>
      </w:pPr>
      <w:r w:rsidRPr="0072274A">
        <w:t>Adjust the medium to the culturing temperature</w:t>
      </w:r>
      <w:r w:rsidR="00F52571">
        <w:t xml:space="preserve"> (25</w:t>
      </w:r>
      <w:r w:rsidR="00F52571">
        <w:rPr>
          <w:rFonts w:cstheme="minorHAnsi"/>
        </w:rPr>
        <w:t>°</w:t>
      </w:r>
      <w:r w:rsidR="00F52571">
        <w:t>C or room temperature)</w:t>
      </w:r>
      <w:r w:rsidRPr="0072274A">
        <w:t xml:space="preserve"> </w:t>
      </w:r>
      <w:r w:rsidRPr="0072274A">
        <w:tab/>
      </w:r>
    </w:p>
    <w:p w:rsidRPr="0072274A" w:rsidR="00927EE5" w:rsidP="00927EE5" w:rsidRDefault="00927EE5" w14:paraId="75A6A59C" w14:textId="127452E6" w14:noSpellErr="1">
      <w:pPr>
        <w:widowControl w:val="1"/>
        <w:numPr>
          <w:ilvl w:val="0"/>
          <w:numId w:val="3"/>
        </w:numPr>
        <w:rPr/>
      </w:pPr>
      <w:r w:rsidR="00927EE5">
        <w:rPr/>
        <w:t>Transfer the algae cell</w:t>
      </w:r>
      <w:r w:rsidR="00740D7F">
        <w:rPr/>
        <w:t>s</w:t>
      </w:r>
      <w:r w:rsidR="00927EE5">
        <w:rPr/>
        <w:t xml:space="preserve"> from</w:t>
      </w:r>
      <w:r w:rsidR="00F52571">
        <w:rPr/>
        <w:t xml:space="preserve"> the</w:t>
      </w:r>
      <w:r w:rsidR="00927EE5">
        <w:rPr/>
        <w:t xml:space="preserve"> latest generation to the new medium by aseptic technique</w:t>
      </w:r>
      <w:r w:rsidR="00740D7F">
        <w:rPr/>
        <w:t>s</w:t>
      </w:r>
    </w:p>
    <w:p w:rsidRPr="0072274A" w:rsidR="00927EE5" w:rsidP="001D72AD" w:rsidRDefault="00927EE5" w14:paraId="152C3D59" w14:textId="77777777">
      <w:pPr>
        <w:pStyle w:val="ListParagraph"/>
        <w:widowControl/>
        <w:numPr>
          <w:ilvl w:val="0"/>
          <w:numId w:val="5"/>
        </w:numPr>
        <w:ind w:leftChars="0"/>
      </w:pPr>
      <w:r w:rsidRPr="0072274A">
        <w:t>Ratio: 1:9</w:t>
      </w:r>
    </w:p>
    <w:p w:rsidRPr="0072274A" w:rsidR="00927EE5" w:rsidP="00927EE5" w:rsidRDefault="00927EE5" w14:paraId="5D3A338E" w14:textId="01EBBE8A" w14:noSpellErr="1">
      <w:pPr>
        <w:widowControl w:val="1"/>
        <w:numPr>
          <w:ilvl w:val="0"/>
          <w:numId w:val="3"/>
        </w:numPr>
        <w:rPr/>
      </w:pPr>
      <w:r w:rsidR="00927EE5">
        <w:rPr/>
        <w:t xml:space="preserve">Incubate the culture at the </w:t>
      </w:r>
      <w:r w:rsidR="00927EE5">
        <w:rPr/>
        <w:t>appropriate temperature</w:t>
      </w:r>
      <w:r w:rsidR="00927EE5">
        <w:rPr/>
        <w:t xml:space="preserve"> and</w:t>
      </w:r>
      <w:r w:rsidR="00740D7F">
        <w:rPr/>
        <w:t xml:space="preserve"> under suitable</w:t>
      </w:r>
      <w:r w:rsidR="00927EE5">
        <w:rPr/>
        <w:t xml:space="preserve"> light condition</w:t>
      </w:r>
    </w:p>
    <w:p w:rsidRPr="0072274A" w:rsidR="00927EE5" w:rsidP="00927EE5" w:rsidRDefault="00927EE5" w14:paraId="1CD8BF95" w14:textId="2E7A25E3" w14:noSpellErr="1">
      <w:pPr>
        <w:widowControl w:val="1"/>
        <w:numPr>
          <w:ilvl w:val="0"/>
          <w:numId w:val="3"/>
        </w:numPr>
        <w:rPr/>
      </w:pPr>
      <w:r w:rsidR="00927EE5">
        <w:rPr/>
        <w:t xml:space="preserve">After 7 days </w:t>
      </w:r>
      <w:r w:rsidR="00740D7F">
        <w:rPr/>
        <w:t xml:space="preserve">of </w:t>
      </w:r>
      <w:r w:rsidR="00927EE5">
        <w:rPr/>
        <w:t xml:space="preserve">incubation, </w:t>
      </w:r>
      <w:r w:rsidR="00740D7F">
        <w:rPr/>
        <w:t>pe</w:t>
      </w:r>
      <w:r w:rsidR="00740D7F">
        <w:rPr/>
        <w:t>rfo</w:t>
      </w:r>
      <w:r w:rsidR="00740D7F">
        <w:rPr/>
        <w:t xml:space="preserve">rm a </w:t>
      </w:r>
      <w:r w:rsidR="00F52571">
        <w:rPr/>
        <w:t>s</w:t>
      </w:r>
      <w:r w:rsidR="00927EE5">
        <w:rPr/>
        <w:t>ub</w:t>
      </w:r>
      <w:r w:rsidR="00F52571">
        <w:rPr/>
        <w:t>cultur</w:t>
      </w:r>
      <w:r w:rsidR="00F52571">
        <w:rPr/>
        <w:t>e</w:t>
      </w:r>
      <w:r w:rsidR="00F52571">
        <w:rPr/>
        <w:t xml:space="preserve"> </w:t>
      </w:r>
      <w:r w:rsidR="00927EE5">
        <w:rPr/>
        <w:t>again</w:t>
      </w:r>
    </w:p>
    <w:p w:rsidR="00927EE5" w:rsidP="00927EE5" w:rsidRDefault="00927EE5" w14:paraId="423A674F" w14:textId="77777777">
      <w:pPr>
        <w:widowControl/>
      </w:pPr>
    </w:p>
    <w:p w:rsidR="00927EE5" w:rsidP="00927EE5" w:rsidRDefault="00927EE5" w14:paraId="559A13AB" w14:textId="77777777">
      <w:pPr>
        <w:widowControl/>
      </w:pPr>
    </w:p>
    <w:p w:rsidR="00927EE5" w:rsidP="00927EE5" w:rsidRDefault="00927EE5" w14:paraId="12F17C63" w14:textId="77777777">
      <w:pPr>
        <w:widowControl/>
      </w:pPr>
    </w:p>
    <w:p w:rsidR="00927EE5" w:rsidP="00927EE5" w:rsidRDefault="00927EE5" w14:paraId="553D9FB4" w14:textId="67A52830">
      <w:pPr>
        <w:widowControl/>
        <w:rPr>
          <w:noProof/>
        </w:rPr>
      </w:pPr>
      <w:r w:rsidRPr="5D338348">
        <w:rPr>
          <w:b/>
          <w:bCs/>
          <w:sz w:val="28"/>
          <w:szCs w:val="28"/>
        </w:rPr>
        <w:t xml:space="preserve">How to count the </w:t>
      </w:r>
      <w:r w:rsidRPr="5D338348" w:rsidR="00F52571">
        <w:rPr>
          <w:b/>
          <w:bCs/>
          <w:sz w:val="28"/>
          <w:szCs w:val="28"/>
        </w:rPr>
        <w:t xml:space="preserve">algal </w:t>
      </w:r>
      <w:r w:rsidRPr="5D338348">
        <w:rPr>
          <w:b/>
          <w:bCs/>
          <w:sz w:val="28"/>
          <w:szCs w:val="28"/>
        </w:rPr>
        <w:t>cell?</w:t>
      </w:r>
      <w:r w:rsidRPr="5D338348">
        <w:rPr>
          <w:noProof/>
        </w:rPr>
        <w:t xml:space="preserve"> </w:t>
      </w:r>
    </w:p>
    <w:p w:rsidR="001D72AD" w:rsidP="00927EE5" w:rsidRDefault="001D72AD" w14:paraId="5F1D4500" w14:textId="77777777">
      <w:pPr>
        <w:widowControl/>
        <w:rPr>
          <w:rFonts w:ascii="Arial" w:hAnsi="Arial" w:cs="Arial"/>
          <w:color w:val="1C1D1E"/>
          <w:sz w:val="18"/>
          <w:szCs w:val="18"/>
          <w:shd w:val="clear" w:color="auto" w:fill="FFFFFF"/>
        </w:rPr>
      </w:pPr>
    </w:p>
    <w:p w:rsidR="00D20701" w:rsidP="00927EE5" w:rsidRDefault="000F67F6" w14:paraId="58A87960" w14:textId="77777777">
      <w:pPr>
        <w:widowControl w:val="1"/>
      </w:pPr>
      <w:r>
        <w:fldChar w:fldCharType="begin"/>
      </w:r>
      <w:r>
        <w:instrText xml:space="preserve"> HYPERLINK "https://link.springer.com/article/10.1007/s10811-012-9926-x" </w:instrText>
      </w:r>
      <w:r>
        <w:fldChar w:fldCharType="separate"/>
      </w:r>
      <w:r w:rsidRPr="7133781E" w:rsidR="00D20701">
        <w:rPr>
          <w:rStyle w:val="Hyperlink"/>
        </w:rPr>
        <w:t xml:space="preserve">E. G. Bellinger, D. C. </w:t>
      </w:r>
      <w:r w:rsidRPr="7133781E" w:rsidR="00D20701">
        <w:rPr>
          <w:rStyle w:val="Hyperlink"/>
        </w:rPr>
        <w:t>Sigee</w:t>
      </w:r>
      <w:r w:rsidRPr="7133781E" w:rsidR="00D20701">
        <w:rPr>
          <w:rStyle w:val="Hyperlink"/>
        </w:rPr>
        <w:t xml:space="preserve"> (2010). Freshwater Algae: Identification and Use as Bioindicators | Journal of Applied Phycology (springer.com)</w:t>
      </w:r>
      <w:r w:rsidRPr="7133781E">
        <w:rPr>
          <w:rStyle w:val="Hyperlink"/>
        </w:rPr>
        <w:fldChar w:fldCharType="end"/>
      </w:r>
    </w:p>
    <w:p w:rsidR="00D20701" w:rsidP="00927EE5" w:rsidRDefault="00D20701" w14:paraId="4420C4B0" w14:textId="77777777">
      <w:pPr>
        <w:widowControl/>
      </w:pPr>
    </w:p>
    <w:p w:rsidR="00927EE5" w:rsidP="00927EE5" w:rsidRDefault="00927EE5" w14:paraId="3824B001" w14:textId="77777777">
      <w:pPr>
        <w:widowControl/>
        <w:rPr>
          <w:noProof/>
        </w:rPr>
      </w:pPr>
      <w:r>
        <w:rPr>
          <w:noProof/>
        </w:rPr>
        <w:br w:type="page"/>
      </w:r>
    </w:p>
    <w:p w:rsidRPr="001D72AD" w:rsidR="005614BB" w:rsidP="00927EE5" w:rsidRDefault="005614BB" w14:paraId="11D31631" w14:textId="5B0F0BA9">
      <w:pPr>
        <w:widowControl/>
        <w:rPr>
          <w:b/>
          <w:sz w:val="28"/>
        </w:rPr>
      </w:pPr>
      <w:r w:rsidRPr="001D72AD">
        <w:rPr>
          <w:rFonts w:hint="eastAsia"/>
          <w:b/>
          <w:sz w:val="28"/>
        </w:rPr>
        <w:lastRenderedPageBreak/>
        <w:t>Ho</w:t>
      </w:r>
      <w:r w:rsidRPr="001D72AD">
        <w:rPr>
          <w:b/>
          <w:sz w:val="28"/>
        </w:rPr>
        <w:t>w to est</w:t>
      </w:r>
      <w:r w:rsidR="00010941">
        <w:rPr>
          <w:b/>
          <w:sz w:val="28"/>
        </w:rPr>
        <w:t>a</w:t>
      </w:r>
      <w:r w:rsidRPr="001D72AD">
        <w:rPr>
          <w:b/>
          <w:sz w:val="28"/>
        </w:rPr>
        <w:t>blish monoculture</w:t>
      </w:r>
      <w:r w:rsidRPr="001D72AD">
        <w:rPr>
          <w:rFonts w:hint="eastAsia"/>
          <w:b/>
          <w:sz w:val="28"/>
        </w:rPr>
        <w:t>?</w:t>
      </w:r>
    </w:p>
    <w:p w:rsidR="001D72AD" w:rsidP="001D72AD" w:rsidRDefault="001D72AD" w14:paraId="76E4B966" w14:textId="77777777">
      <w:pPr>
        <w:pStyle w:val="ListParagraph"/>
        <w:widowControl/>
        <w:ind w:left="360" w:leftChars="0"/>
        <w:rPr>
          <w:b/>
          <w:bCs/>
          <w:noProof/>
        </w:rPr>
      </w:pPr>
    </w:p>
    <w:p w:rsidRPr="005614BB" w:rsidR="005614BB" w:rsidP="005614BB" w:rsidRDefault="00927EE5" w14:paraId="3B652F0A" w14:textId="57E13CC2">
      <w:pPr>
        <w:pStyle w:val="ListParagraph"/>
        <w:widowControl/>
        <w:numPr>
          <w:ilvl w:val="0"/>
          <w:numId w:val="4"/>
        </w:numPr>
        <w:ind w:leftChars="0"/>
        <w:rPr>
          <w:b/>
          <w:bCs/>
          <w:noProof/>
        </w:rPr>
      </w:pPr>
      <w:r w:rsidRPr="005614BB">
        <w:rPr>
          <w:rFonts w:hint="eastAsia"/>
          <w:b/>
          <w:bCs/>
          <w:noProof/>
        </w:rPr>
        <w:t>S</w:t>
      </w:r>
      <w:r w:rsidRPr="005614BB">
        <w:rPr>
          <w:b/>
          <w:bCs/>
          <w:noProof/>
        </w:rPr>
        <w:t>erial dilution</w:t>
      </w:r>
    </w:p>
    <w:p w:rsidR="00927EE5" w:rsidP="00927EE5" w:rsidRDefault="005614BB" w14:paraId="591B5A96" w14:textId="539E9A61">
      <w:pPr>
        <w:widowControl/>
        <w:rPr>
          <w:noProof/>
        </w:rPr>
      </w:pPr>
      <w:r>
        <w:rPr>
          <w:noProof/>
          <w:lang w:eastAsia="zh-CN"/>
        </w:rPr>
        <w:drawing>
          <wp:inline distT="0" distB="0" distL="0" distR="0" wp14:anchorId="06956724" wp14:editId="63E7A119">
            <wp:extent cx="5400000" cy="2896151"/>
            <wp:effectExtent l="0" t="0" r="0" b="0"/>
            <wp:docPr id="30" name="圖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28961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27EE5" w:rsidP="00927EE5" w:rsidRDefault="00927EE5" w14:paraId="096F0895" w14:textId="720C4CDB">
      <w:pPr>
        <w:widowControl/>
      </w:pPr>
    </w:p>
    <w:p w:rsidRPr="005614BB" w:rsidR="00927EE5" w:rsidP="00927EE5" w:rsidRDefault="00927EE5" w14:paraId="03A8F8AD" w14:textId="77777777">
      <w:pPr>
        <w:widowControl/>
        <w:rPr>
          <w:b/>
          <w:bCs/>
        </w:rPr>
      </w:pPr>
    </w:p>
    <w:p w:rsidRPr="005614BB" w:rsidR="00927EE5" w:rsidP="005614BB" w:rsidRDefault="00927EE5" w14:paraId="0458AF56" w14:textId="213CDD2A">
      <w:pPr>
        <w:pStyle w:val="ListParagraph"/>
        <w:widowControl/>
        <w:numPr>
          <w:ilvl w:val="0"/>
          <w:numId w:val="4"/>
        </w:numPr>
        <w:ind w:leftChars="0"/>
        <w:rPr>
          <w:b/>
          <w:bCs/>
        </w:rPr>
      </w:pPr>
      <w:r w:rsidRPr="005614BB">
        <w:rPr>
          <w:rFonts w:hint="eastAsia"/>
          <w:b/>
          <w:bCs/>
        </w:rPr>
        <w:t>S</w:t>
      </w:r>
      <w:r w:rsidRPr="005614BB">
        <w:rPr>
          <w:b/>
          <w:bCs/>
        </w:rPr>
        <w:t xml:space="preserve">ingle cell isolation </w:t>
      </w:r>
    </w:p>
    <w:p w:rsidRPr="00F73F5A" w:rsidR="00CE6DE2" w:rsidRDefault="00927EE5" w14:paraId="2E0DAED3" w14:textId="0EFA43FE">
      <w:pPr>
        <w:widowControl/>
      </w:pPr>
      <w:r>
        <w:rPr>
          <w:noProof/>
          <w:lang w:eastAsia="zh-CN"/>
        </w:rPr>
        <w:drawing>
          <wp:inline distT="0" distB="0" distL="0" distR="0" wp14:anchorId="63A57147" wp14:editId="7CDA3E5B">
            <wp:extent cx="5400000" cy="3470503"/>
            <wp:effectExtent l="0" t="0" r="0" b="0"/>
            <wp:docPr id="84" name="圖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4705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Pr="00F73F5A" w:rsidR="00CE6DE2" w:rsidSect="001D72AD">
      <w:pgSz w:w="11906" w:h="16838" w:orient="portrait" w:code="9"/>
      <w:pgMar w:top="1418" w:right="1701" w:bottom="1418" w:left="1701" w:header="851" w:footer="992" w:gutter="0"/>
      <w:cols w:space="425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F67F6" w:rsidP="0000229B" w:rsidRDefault="000F67F6" w14:paraId="6241BEFE" w14:textId="77777777">
      <w:r>
        <w:separator/>
      </w:r>
    </w:p>
  </w:endnote>
  <w:endnote w:type="continuationSeparator" w:id="0">
    <w:p w:rsidR="000F67F6" w:rsidP="0000229B" w:rsidRDefault="000F67F6" w14:paraId="0199DBE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F67F6" w:rsidP="0000229B" w:rsidRDefault="000F67F6" w14:paraId="0DAD0BA1" w14:textId="77777777">
      <w:r>
        <w:separator/>
      </w:r>
    </w:p>
  </w:footnote>
  <w:footnote w:type="continuationSeparator" w:id="0">
    <w:p w:rsidR="000F67F6" w:rsidP="0000229B" w:rsidRDefault="000F67F6" w14:paraId="22935763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A251C"/>
    <w:multiLevelType w:val="hybridMultilevel"/>
    <w:tmpl w:val="33F8152E"/>
    <w:lvl w:ilvl="0" w:tplc="F0C8A89E">
      <w:start w:val="1"/>
      <w:numFmt w:val="bullet"/>
      <w:lvlText w:val=""/>
      <w:lvlJc w:val="left"/>
      <w:pPr>
        <w:ind w:left="720" w:hanging="360"/>
      </w:pPr>
      <w:rPr>
        <w:rFonts w:hint="default" w:ascii="Wingdings" w:hAnsi="Wingdings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72965BD"/>
    <w:multiLevelType w:val="hybridMultilevel"/>
    <w:tmpl w:val="BDB20106"/>
    <w:lvl w:ilvl="0" w:tplc="33A8218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0D8538C"/>
    <w:multiLevelType w:val="hybridMultilevel"/>
    <w:tmpl w:val="F5FC7C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0437E97"/>
    <w:multiLevelType w:val="hybridMultilevel"/>
    <w:tmpl w:val="703ABFB0"/>
    <w:lvl w:ilvl="0" w:tplc="67767F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9120786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hint="default" w:ascii="Arial" w:hAnsi="Arial"/>
      </w:rPr>
    </w:lvl>
    <w:lvl w:ilvl="2" w:tplc="130CF6C8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DDC17D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7AA6E76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2FE245E2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6E6EF36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5F86A64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E2BA8D5A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4D3F2CEF"/>
    <w:multiLevelType w:val="hybridMultilevel"/>
    <w:tmpl w:val="BFEE8664"/>
    <w:lvl w:ilvl="0" w:tplc="54B649B8">
      <w:start w:val="1"/>
      <w:numFmt w:val="decimal"/>
      <w:lvlText w:val="%1."/>
      <w:lvlJc w:val="left"/>
      <w:pPr>
        <w:ind w:left="480" w:hanging="480"/>
      </w:pPr>
      <w:rPr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hideSpellingErrors/>
  <w:hideGrammaticalErrors/>
  <w:proofState w:spelling="clean" w:grammar="dirty"/>
  <w:trackRevisions w:val="true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YyNrc0NzY2NTM1NbRU0lEKTi0uzszPAykwrgUAM22o9ywAAAA="/>
  </w:docVars>
  <w:rsids>
    <w:rsidRoot w:val="00F7034F"/>
    <w:rsid w:val="0000229B"/>
    <w:rsid w:val="00010941"/>
    <w:rsid w:val="00014605"/>
    <w:rsid w:val="000153E7"/>
    <w:rsid w:val="000368C7"/>
    <w:rsid w:val="00051867"/>
    <w:rsid w:val="000523F1"/>
    <w:rsid w:val="000A72AA"/>
    <w:rsid w:val="000F67F6"/>
    <w:rsid w:val="001128C7"/>
    <w:rsid w:val="0011464F"/>
    <w:rsid w:val="00144FC7"/>
    <w:rsid w:val="00181F47"/>
    <w:rsid w:val="00194783"/>
    <w:rsid w:val="001A6A4B"/>
    <w:rsid w:val="001C43C8"/>
    <w:rsid w:val="001D72AD"/>
    <w:rsid w:val="00245B50"/>
    <w:rsid w:val="00253892"/>
    <w:rsid w:val="0028000E"/>
    <w:rsid w:val="00294895"/>
    <w:rsid w:val="002A2D63"/>
    <w:rsid w:val="002C702A"/>
    <w:rsid w:val="002E5083"/>
    <w:rsid w:val="00300BB8"/>
    <w:rsid w:val="003104E0"/>
    <w:rsid w:val="0033478D"/>
    <w:rsid w:val="003A0062"/>
    <w:rsid w:val="003D1D54"/>
    <w:rsid w:val="003E1CCB"/>
    <w:rsid w:val="00400709"/>
    <w:rsid w:val="00490FB0"/>
    <w:rsid w:val="004B7DDE"/>
    <w:rsid w:val="005169A8"/>
    <w:rsid w:val="00552C0C"/>
    <w:rsid w:val="0055324E"/>
    <w:rsid w:val="005614BB"/>
    <w:rsid w:val="00587ED9"/>
    <w:rsid w:val="005A5CED"/>
    <w:rsid w:val="0062286B"/>
    <w:rsid w:val="006744A9"/>
    <w:rsid w:val="006E2BC1"/>
    <w:rsid w:val="007221A0"/>
    <w:rsid w:val="00740D7F"/>
    <w:rsid w:val="00745720"/>
    <w:rsid w:val="00754939"/>
    <w:rsid w:val="007717C1"/>
    <w:rsid w:val="00813699"/>
    <w:rsid w:val="008156CD"/>
    <w:rsid w:val="008641D5"/>
    <w:rsid w:val="00871CA4"/>
    <w:rsid w:val="008A60EA"/>
    <w:rsid w:val="008B2B22"/>
    <w:rsid w:val="00905834"/>
    <w:rsid w:val="00927EE5"/>
    <w:rsid w:val="009622E2"/>
    <w:rsid w:val="00966CEC"/>
    <w:rsid w:val="00977AC2"/>
    <w:rsid w:val="009A61FC"/>
    <w:rsid w:val="009C2973"/>
    <w:rsid w:val="009E4E36"/>
    <w:rsid w:val="009F60BC"/>
    <w:rsid w:val="00A0176E"/>
    <w:rsid w:val="00A76CF9"/>
    <w:rsid w:val="00A94345"/>
    <w:rsid w:val="00AC748F"/>
    <w:rsid w:val="00B11DD7"/>
    <w:rsid w:val="00B20A30"/>
    <w:rsid w:val="00B76272"/>
    <w:rsid w:val="00BD7D65"/>
    <w:rsid w:val="00BE1857"/>
    <w:rsid w:val="00C14AEA"/>
    <w:rsid w:val="00C24703"/>
    <w:rsid w:val="00C66FFB"/>
    <w:rsid w:val="00C86D0D"/>
    <w:rsid w:val="00C97E7E"/>
    <w:rsid w:val="00CC765F"/>
    <w:rsid w:val="00CD36A7"/>
    <w:rsid w:val="00CE6DE2"/>
    <w:rsid w:val="00D20701"/>
    <w:rsid w:val="00D314BE"/>
    <w:rsid w:val="00D62B7C"/>
    <w:rsid w:val="00D7040C"/>
    <w:rsid w:val="00DE51D1"/>
    <w:rsid w:val="00E13FEB"/>
    <w:rsid w:val="00E359A6"/>
    <w:rsid w:val="00EA02F2"/>
    <w:rsid w:val="00EB4F99"/>
    <w:rsid w:val="00F40546"/>
    <w:rsid w:val="00F52571"/>
    <w:rsid w:val="00F7034F"/>
    <w:rsid w:val="00F73F5A"/>
    <w:rsid w:val="00F76EA3"/>
    <w:rsid w:val="00FA51EA"/>
    <w:rsid w:val="00FA7AB0"/>
    <w:rsid w:val="5D338348"/>
    <w:rsid w:val="7133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167DE6"/>
  <w15:chartTrackingRefBased/>
  <w15:docId w15:val="{26035B3B-49B0-4471-B5AC-723FE8E02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A6A4B"/>
    <w:rPr>
      <w:color w:val="0563C1" w:themeColor="hyperlink"/>
      <w:u w:val="single"/>
    </w:rPr>
  </w:style>
  <w:style w:type="character" w:styleId="1" w:customStyle="1">
    <w:name w:val="未解析的提及1"/>
    <w:basedOn w:val="DefaultParagraphFont"/>
    <w:uiPriority w:val="99"/>
    <w:semiHidden/>
    <w:unhideWhenUsed/>
    <w:rsid w:val="001A6A4B"/>
    <w:rPr>
      <w:color w:val="808080"/>
      <w:shd w:val="clear" w:color="auto" w:fill="E6E6E6"/>
    </w:rPr>
  </w:style>
  <w:style w:type="table" w:styleId="TableGrid">
    <w:name w:val="Table Grid"/>
    <w:basedOn w:val="TableNormal"/>
    <w:uiPriority w:val="39"/>
    <w:rsid w:val="008A60E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PlainTable1">
    <w:name w:val="Plain Table 1"/>
    <w:basedOn w:val="TableNormal"/>
    <w:uiPriority w:val="41"/>
    <w:rsid w:val="008A60EA"/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F76EA3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22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HeaderChar" w:customStyle="1">
    <w:name w:val="Header Char"/>
    <w:basedOn w:val="DefaultParagraphFont"/>
    <w:link w:val="Header"/>
    <w:uiPriority w:val="99"/>
    <w:rsid w:val="0000229B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022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FooterChar" w:customStyle="1">
    <w:name w:val="Footer Char"/>
    <w:basedOn w:val="DefaultParagraphFont"/>
    <w:link w:val="Footer"/>
    <w:uiPriority w:val="99"/>
    <w:rsid w:val="0000229B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C97E7E"/>
    <w:pPr>
      <w:ind w:left="480" w:leftChars="200"/>
    </w:pPr>
  </w:style>
  <w:style w:type="character" w:styleId="CommentReference">
    <w:name w:val="annotation reference"/>
    <w:basedOn w:val="DefaultParagraphFont"/>
    <w:uiPriority w:val="99"/>
    <w:semiHidden/>
    <w:unhideWhenUsed/>
    <w:rsid w:val="005614B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4BB"/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5614B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14B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614B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4BB"/>
    <w:rPr>
      <w:rFonts w:asciiTheme="majorHAnsi" w:hAnsiTheme="majorHAnsi" w:eastAsiaTheme="majorEastAsia" w:cstheme="majorBid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614BB"/>
    <w:rPr>
      <w:rFonts w:asciiTheme="majorHAnsi" w:hAnsiTheme="majorHAnsi" w:eastAsiaTheme="majorEastAsia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3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png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image" Target="media/image1.png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microsoft.com/office/2011/relationships/people" Target="people.xml" Id="rId15" /><Relationship Type="http://schemas.microsoft.com/office/2016/09/relationships/commentsIds" Target="commentsIds.xml" Id="rId10" /><Relationship Type="http://schemas.openxmlformats.org/officeDocument/2006/relationships/settings" Target="settings.xml" Id="rId4" /><Relationship Type="http://schemas.microsoft.com/office/2011/relationships/commentsExtended" Target="commentsExtended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00E21-7769-4D9F-9A85-EC50AFA90D0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幻月</dc:creator>
  <keywords/>
  <dc:description/>
  <lastModifiedBy>anwchan</lastModifiedBy>
  <revision>10</revision>
  <lastPrinted>2021-08-13T07:46:00.0000000Z</lastPrinted>
  <dcterms:created xsi:type="dcterms:W3CDTF">2021-08-12T11:20:00.0000000Z</dcterms:created>
  <dcterms:modified xsi:type="dcterms:W3CDTF">2024-07-31T02:44:19.3265050Z</dcterms:modified>
</coreProperties>
</file>